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Role: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Specialist </w:t>
      </w:r>
      <w:r w:rsidDel="00000000" w:rsidR="00000000" w:rsidRPr="00000000">
        <w:rPr>
          <w:b w:val="1"/>
          <w:sz w:val="28"/>
          <w:szCs w:val="28"/>
          <w:rtl w:val="0"/>
        </w:rPr>
        <w:t xml:space="preserve">Online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Sexual Abuse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Counsellor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Contract: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Permanent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Location: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Remote working online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Hours: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15 hrs</w:t>
      </w:r>
      <w:r w:rsidDel="00000000" w:rsidR="00000000" w:rsidRPr="00000000">
        <w:rPr>
          <w:highlight w:val="white"/>
          <w:rtl w:val="0"/>
        </w:rPr>
        <w:t xml:space="preserve"> a week Monday - Thursday tbc and to include Tuesday pm 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b w:val="1"/>
          <w:rtl w:val="0"/>
        </w:rPr>
        <w:t xml:space="preserve">Salary: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£41,659 FTE - AfC band 7 salary will increase in April 23 subject to pay review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Pension: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Employer contribution 3%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Leave 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ntitlement: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240 hours per year (actual 96 hours pa)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Line Manager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  <w:t xml:space="preserve">Clinical Director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rPr/>
      </w:pPr>
      <w:r w:rsidDel="00000000" w:rsidR="00000000" w:rsidRPr="00000000">
        <w:rPr>
          <w:rtl w:val="0"/>
        </w:rPr>
        <w:t xml:space="preserve">Since 2000 Mankind UK (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www.mkcharity.org</w:t>
        </w:r>
      </w:hyperlink>
      <w:r w:rsidDel="00000000" w:rsidR="00000000" w:rsidRPr="00000000">
        <w:rPr>
          <w:rtl w:val="0"/>
        </w:rPr>
        <w:t xml:space="preserve">) has offered therapeutic services to support men 18+ in Sussex who have experienced sexual assault or abuse including: </w:t>
      </w:r>
    </w:p>
    <w:p w:rsidR="00000000" w:rsidDel="00000000" w:rsidP="00000000" w:rsidRDefault="00000000" w:rsidRPr="00000000" w14:paraId="0000000C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online self help resources via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www.1in6.uk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24 weeks of 121 counselling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10 week Psycho-educational Group Course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hd w:fill="ffffff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20 weeks Group Therapy.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color w:val="000000"/>
        </w:rPr>
        <mc:AlternateContent>
          <mc:Choice Requires="wpg">
            <w:drawing>
              <wp:inline distB="0" distT="0" distL="0" distR="0">
                <wp:extent cx="5191125" cy="79375"/>
                <wp:effectExtent b="0" l="0" r="0" t="0"/>
                <wp:docPr id="2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783775" y="3773650"/>
                          <a:ext cx="5124450" cy="12700"/>
                        </a:xfrm>
                        <a:custGeom>
                          <a:rect b="b" l="l" r="r" t="t"/>
                          <a:pathLst>
                            <a:path extrusionOk="0" h="20" w="8070">
                              <a:moveTo>
                                <a:pt x="0" y="0"/>
                              </a:moveTo>
                              <a:lnTo>
                                <a:pt x="807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5191125" cy="79375"/>
                <wp:effectExtent b="0" l="0" r="0" t="0"/>
                <wp:docPr id="2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91125" cy="793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color w:val="2d2d2d"/>
          <w:u w:val="single"/>
        </w:rPr>
      </w:pPr>
      <w:r w:rsidDel="00000000" w:rsidR="00000000" w:rsidRPr="00000000">
        <w:rPr>
          <w:b w:val="1"/>
          <w:color w:val="2d2d2d"/>
          <w:u w:val="single"/>
          <w:rtl w:val="0"/>
        </w:rPr>
        <w:t xml:space="preserve">Main Duties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d2d2d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Work online </w:t>
      </w:r>
      <w:r w:rsidDel="00000000" w:rsidR="00000000" w:rsidRPr="00000000">
        <w:rPr>
          <w:rtl w:val="0"/>
        </w:rPr>
        <w:t xml:space="preserve">via Zoom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with a case-load of up to </w:t>
      </w:r>
      <w:r w:rsidDel="00000000" w:rsidR="00000000" w:rsidRPr="00000000">
        <w:rPr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active clients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a week and hold a minimum </w:t>
      </w:r>
      <w:r w:rsidDel="00000000" w:rsidR="00000000" w:rsidRPr="00000000">
        <w:rPr>
          <w:rtl w:val="0"/>
        </w:rPr>
        <w:t xml:space="preserve">waiting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list of 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additional clients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Maintain regular contact with clients on the waiting list to retain engagement and motivation.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Undertake online clinical assessments </w:t>
      </w:r>
      <w:r w:rsidDel="00000000" w:rsidR="00000000" w:rsidRPr="00000000">
        <w:rPr>
          <w:color w:val="2d2d2d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2d"/>
          <w:sz w:val="22"/>
          <w:szCs w:val="22"/>
          <w:u w:val="none"/>
          <w:shd w:fill="auto" w:val="clear"/>
          <w:vertAlign w:val="baseline"/>
          <w:rtl w:val="0"/>
        </w:rPr>
        <w:t xml:space="preserve">dentify</w:t>
      </w:r>
      <w:r w:rsidDel="00000000" w:rsidR="00000000" w:rsidRPr="00000000">
        <w:rPr>
          <w:color w:val="2d2d2d"/>
          <w:rtl w:val="0"/>
        </w:rPr>
        <w:t xml:space="preserve">ing and acting on any risk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2d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color w:val="2d2d2d"/>
          <w:rtl w:val="0"/>
        </w:rPr>
        <w:t xml:space="preserve">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2d"/>
          <w:sz w:val="22"/>
          <w:szCs w:val="22"/>
          <w:u w:val="none"/>
          <w:shd w:fill="auto" w:val="clear"/>
          <w:vertAlign w:val="baseline"/>
          <w:rtl w:val="0"/>
        </w:rPr>
        <w:t xml:space="preserve"> safeguarding matters</w:t>
      </w:r>
      <w:r w:rsidDel="00000000" w:rsidR="00000000" w:rsidRPr="00000000">
        <w:rPr>
          <w:color w:val="2d2d2d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Attend weekly </w:t>
      </w:r>
      <w:r w:rsidDel="00000000" w:rsidR="00000000" w:rsidRPr="00000000">
        <w:rPr>
          <w:rtl w:val="0"/>
        </w:rPr>
        <w:t xml:space="preserve">online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clinical supervision group and </w:t>
      </w:r>
      <w:r w:rsidDel="00000000" w:rsidR="00000000" w:rsidRPr="00000000">
        <w:rPr>
          <w:rtl w:val="0"/>
        </w:rPr>
        <w:t xml:space="preserve">weekly online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team meeting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Gather and input outcome assessment data into spreadsheets and CORENet.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Use outcome information with clients as part of the working relationship.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Collect and record client donations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client attendance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Maintain digital database of client information and paper files.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-542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Participate in research and contribute to service development as required.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-542" w:hanging="360"/>
        <w:jc w:val="left"/>
        <w:rPr/>
      </w:pPr>
      <w:r w:rsidDel="00000000" w:rsidR="00000000" w:rsidRPr="00000000">
        <w:rPr>
          <w:rtl w:val="0"/>
        </w:rPr>
        <w:t xml:space="preserve">Pursue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continu</w:t>
      </w:r>
      <w:r w:rsidDel="00000000" w:rsidR="00000000" w:rsidRPr="00000000">
        <w:rPr>
          <w:rtl w:val="0"/>
        </w:rPr>
        <w:t xml:space="preserve">ous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professional development (some </w:t>
      </w:r>
      <w:r w:rsidDel="00000000" w:rsidR="00000000" w:rsidRPr="00000000">
        <w:rPr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nternal training </w:t>
      </w:r>
      <w:r w:rsidDel="00000000" w:rsidR="00000000" w:rsidRPr="00000000">
        <w:rPr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provided)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-542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Comply with the policies, procedures and service standards of the charity.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Use G Suite, Trello, Miro, COREnet, BrightHR, Zoom and other digital systems as needed.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Undertake other reasonable duties which uphold and maintain standards of </w:t>
      </w:r>
      <w:r w:rsidDel="00000000" w:rsidR="00000000" w:rsidRPr="00000000">
        <w:rPr>
          <w:rtl w:val="0"/>
        </w:rPr>
        <w:t xml:space="preserve">service delivery.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b w:val="1"/>
          <w:u w:val="single"/>
          <w:rtl w:val="0"/>
        </w:rPr>
        <w:t xml:space="preserve">Person Specification</w:t>
      </w:r>
      <w:r w:rsidDel="00000000" w:rsidR="00000000" w:rsidRPr="00000000">
        <w:rPr>
          <w:color w:val="2d2d2d"/>
          <w:rtl w:val="0"/>
        </w:rPr>
        <w:t xml:space="preserve"> (E = Essential, D = Desirable)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d2d2d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d2d2d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2d"/>
          <w:sz w:val="22"/>
          <w:szCs w:val="22"/>
          <w:u w:val="none"/>
          <w:shd w:fill="auto" w:val="clear"/>
          <w:vertAlign w:val="baseline"/>
          <w:rtl w:val="0"/>
        </w:rPr>
        <w:t xml:space="preserve">Qualification in Counselling or Psychotherapy at Diploma level or above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through a recognised BACP training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2d"/>
          <w:sz w:val="22"/>
          <w:szCs w:val="22"/>
          <w:u w:val="none"/>
          <w:shd w:fill="auto" w:val="clear"/>
          <w:vertAlign w:val="baseline"/>
          <w:rtl w:val="0"/>
        </w:rPr>
        <w:t xml:space="preserve"> (E)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-647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d2d2d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2d"/>
          <w:sz w:val="22"/>
          <w:szCs w:val="22"/>
          <w:u w:val="none"/>
          <w:shd w:fill="auto" w:val="clear"/>
          <w:vertAlign w:val="baseline"/>
          <w:rtl w:val="0"/>
        </w:rPr>
        <w:t xml:space="preserve">Minimum of 3 years’ post-qualifying counselling practice (E)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hd w:fill="ffffff" w:val="clear"/>
        <w:spacing w:line="288" w:lineRule="auto"/>
        <w:ind w:left="720" w:hanging="360"/>
        <w:rPr>
          <w:color w:val="2d2d2d"/>
        </w:rPr>
      </w:pPr>
      <w:r w:rsidDel="00000000" w:rsidR="00000000" w:rsidRPr="00000000">
        <w:rPr>
          <w:color w:val="2d2d2d"/>
          <w:rtl w:val="0"/>
        </w:rPr>
        <w:t xml:space="preserve">Experience of clinically assessing clients’ suitability for online therapy (E)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-647" w:hanging="360"/>
        <w:jc w:val="left"/>
        <w:rPr>
          <w:color w:val="2d2d2d"/>
          <w:u w:val="none"/>
        </w:rPr>
      </w:pPr>
      <w:r w:rsidDel="00000000" w:rsidR="00000000" w:rsidRPr="00000000">
        <w:rPr>
          <w:color w:val="2d2d2d"/>
          <w:rtl w:val="0"/>
        </w:rPr>
        <w:t xml:space="preserve">Minimum of 90 hours experience of delivering online counselling (E)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hd w:fill="ffffff" w:val="clear"/>
        <w:ind w:left="720" w:hanging="360"/>
        <w:rPr>
          <w:color w:val="2d2d2d"/>
        </w:rPr>
      </w:pPr>
      <w:r w:rsidDel="00000000" w:rsidR="00000000" w:rsidRPr="00000000">
        <w:rPr>
          <w:color w:val="2d2d2d"/>
          <w:rtl w:val="0"/>
        </w:rPr>
        <w:t xml:space="preserve">Experience of receiving online therapy and supervision (D)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88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d2d2d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2d"/>
          <w:sz w:val="22"/>
          <w:szCs w:val="22"/>
          <w:u w:val="none"/>
          <w:shd w:fill="auto" w:val="clear"/>
          <w:vertAlign w:val="baseline"/>
          <w:rtl w:val="0"/>
        </w:rPr>
        <w:t xml:space="preserve">Experience of managing clinical risk (E)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88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d2d2d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2d"/>
          <w:sz w:val="22"/>
          <w:szCs w:val="22"/>
          <w:u w:val="none"/>
          <w:shd w:fill="auto" w:val="clear"/>
          <w:vertAlign w:val="baseline"/>
          <w:rtl w:val="0"/>
        </w:rPr>
        <w:t xml:space="preserve">Experience of delivering therapy within the sexual violence sector and using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 stage trauma model (Herman, 1992)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2d"/>
          <w:sz w:val="22"/>
          <w:szCs w:val="22"/>
          <w:u w:val="none"/>
          <w:shd w:fill="auto" w:val="clear"/>
          <w:vertAlign w:val="baseline"/>
          <w:rtl w:val="0"/>
        </w:rPr>
        <w:t xml:space="preserve"> (E)</w:t>
      </w:r>
    </w:p>
    <w:p w:rsidR="00000000" w:rsidDel="00000000" w:rsidP="00000000" w:rsidRDefault="00000000" w:rsidRPr="00000000" w14:paraId="0000002E">
      <w:pPr>
        <w:widowControl w:val="0"/>
        <w:numPr>
          <w:ilvl w:val="0"/>
          <w:numId w:val="2"/>
        </w:numPr>
        <w:ind w:left="720" w:right="-647" w:hanging="360"/>
        <w:rPr>
          <w:color w:val="2d2d2d"/>
        </w:rPr>
      </w:pPr>
      <w:r w:rsidDel="00000000" w:rsidR="00000000" w:rsidRPr="00000000">
        <w:rPr>
          <w:rtl w:val="0"/>
        </w:rPr>
        <w:t xml:space="preserve">Training specific to working with sexual abuse trauma (E)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88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d2d2d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color w:val="2d2d2d"/>
          <w:rtl w:val="0"/>
        </w:rPr>
        <w:t xml:space="preserve">Experience of adhering 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2d"/>
          <w:sz w:val="22"/>
          <w:szCs w:val="22"/>
          <w:u w:val="none"/>
          <w:shd w:fill="auto" w:val="clear"/>
          <w:vertAlign w:val="baseline"/>
          <w:rtl w:val="0"/>
        </w:rPr>
        <w:t xml:space="preserve">GDPR guidelines (E)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shd w:fill="ffffff" w:val="clear"/>
        <w:ind w:left="720" w:hanging="360"/>
        <w:rPr>
          <w:color w:val="2d2d2d"/>
        </w:rPr>
      </w:pPr>
      <w:r w:rsidDel="00000000" w:rsidR="00000000" w:rsidRPr="00000000">
        <w:rPr>
          <w:color w:val="2d2d2d"/>
          <w:rtl w:val="0"/>
        </w:rPr>
        <w:t xml:space="preserve">Ability to remotely manage own caseload (E)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720" w:hanging="360"/>
        <w:rPr>
          <w:color w:val="2d2d2d"/>
        </w:rPr>
      </w:pPr>
      <w:r w:rsidDel="00000000" w:rsidR="00000000" w:rsidRPr="00000000">
        <w:rPr>
          <w:color w:val="231f20"/>
          <w:rtl w:val="0"/>
        </w:rPr>
        <w:t xml:space="preserve">Experience of using G Suite, databases and client management applications (E)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ind w:left="720" w:hanging="360"/>
        <w:rPr>
          <w:color w:val="231f20"/>
          <w:u w:val="none"/>
        </w:rPr>
      </w:pPr>
      <w:r w:rsidDel="00000000" w:rsidR="00000000" w:rsidRPr="00000000">
        <w:rPr>
          <w:color w:val="231f20"/>
          <w:rtl w:val="0"/>
        </w:rPr>
        <w:t xml:space="preserve">Experience of learning to use new digital technologies (E)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ind w:left="720" w:hanging="360"/>
        <w:rPr>
          <w:color w:val="2d2d2d"/>
        </w:rPr>
      </w:pPr>
      <w:r w:rsidDel="00000000" w:rsidR="00000000" w:rsidRPr="00000000">
        <w:rPr>
          <w:rtl w:val="0"/>
        </w:rPr>
        <w:t xml:space="preserve">Experience of monitoring and evaluation. Working with CORE (Clinical Outcomes in Routine Evaluation) alongside the Impact of Events Scale - Revised (IES-R) or in-house feedback evaluation forms (E)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shd w:fill="ffffff" w:val="clear"/>
        <w:spacing w:line="288" w:lineRule="auto"/>
        <w:ind w:left="720" w:hanging="360"/>
        <w:rPr>
          <w:color w:val="2d2d2d"/>
        </w:rPr>
      </w:pPr>
      <w:r w:rsidDel="00000000" w:rsidR="00000000" w:rsidRPr="00000000">
        <w:rPr>
          <w:color w:val="2d2d2d"/>
          <w:rtl w:val="0"/>
        </w:rPr>
        <w:t xml:space="preserve">Understanding of and commitment to equality, diversity and anti-discriminatory practice (E)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shd w:fill="ffffff" w:val="clear"/>
        <w:spacing w:line="288" w:lineRule="auto"/>
        <w:ind w:left="720" w:hanging="360"/>
        <w:rPr>
          <w:color w:val="2d2d2d"/>
        </w:rPr>
      </w:pPr>
      <w:r w:rsidDel="00000000" w:rsidR="00000000" w:rsidRPr="00000000">
        <w:rPr>
          <w:color w:val="2d2d2d"/>
          <w:rtl w:val="0"/>
        </w:rPr>
        <w:t xml:space="preserve">Knowledge of issues specific to self identifying male survivors, including those who identify as transgender or transsexual (D)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right="0"/>
        <w:jc w:val="left"/>
        <w:rPr>
          <w:color w:val="2d2d2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hd w:fill="ffffff" w:val="clear"/>
        <w:spacing w:after="320" w:lineRule="auto"/>
        <w:rPr>
          <w:color w:val="2d2d2d"/>
        </w:rPr>
      </w:pPr>
      <w:r w:rsidDel="00000000" w:rsidR="00000000" w:rsidRPr="00000000">
        <w:rPr>
          <w:rtl w:val="0"/>
        </w:rPr>
        <w:t xml:space="preserve">Please address all aspects of the person specification in your application form.</w:t>
      </w:r>
      <w:r w:rsidDel="00000000" w:rsidR="00000000" w:rsidRPr="00000000">
        <w:rPr>
          <w:color w:val="2d2d2d"/>
          <w:rtl w:val="0"/>
        </w:rPr>
        <w:br w:type="textWrapping"/>
      </w:r>
      <w:r w:rsidDel="00000000" w:rsidR="00000000" w:rsidRPr="00000000">
        <w:rPr>
          <w:rtl w:val="0"/>
        </w:rPr>
        <w:br w:type="textWrapping"/>
        <w:t xml:space="preserve">If you would like to know more about the role please email the Clinical Director </w:t>
        <w:br w:type="textWrapping"/>
        <w:t xml:space="preserve">Melanie Barnard admin@mkcharity.org</w:t>
      </w:r>
      <w:r w:rsidDel="00000000" w:rsidR="00000000" w:rsidRPr="00000000">
        <w:rPr>
          <w:rtl w:val="0"/>
        </w:rPr>
      </w:r>
    </w:p>
    <w:sectPr>
      <w:headerReference r:id="rId10" w:type="default"/>
      <w:pgSz w:h="16834" w:w="11909" w:orient="portrait"/>
      <w:pgMar w:bottom="1440" w:top="284" w:left="850.3937007874016" w:right="710.078740157480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shd w:fill="ffffff" w:val="clear"/>
      <w:spacing w:line="240" w:lineRule="auto"/>
      <w:ind w:left="1275.5905511811022" w:firstLine="0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5731200" cy="1346200"/>
          <wp:effectExtent b="0" l="0" r="0" t="0"/>
          <wp:docPr id="2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134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z-Cyrl-UZ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Heading1">
    <w:name w:val="heading 1"/>
    <w:basedOn w:val="normal0"/>
    <w:next w:val="normal0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0" w:customStyle="1">
    <w:name w:val="normal"/>
  </w:style>
  <w:style w:type="paragraph" w:styleId="Title">
    <w:name w:val="Title"/>
    <w:basedOn w:val="normal0"/>
    <w:next w:val="normal0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B5FAC"/>
    <w:pPr>
      <w:spacing w:line="240" w:lineRule="auto"/>
    </w:pPr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B5FA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 w:val="1"/>
    <w:rsid w:val="007B5FAC"/>
    <w:pPr>
      <w:tabs>
        <w:tab w:val="center" w:pos="4320"/>
        <w:tab w:val="right" w:pos="864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B5FAC"/>
  </w:style>
  <w:style w:type="paragraph" w:styleId="Footer">
    <w:name w:val="footer"/>
    <w:basedOn w:val="Normal"/>
    <w:link w:val="FooterChar"/>
    <w:uiPriority w:val="99"/>
    <w:unhideWhenUsed w:val="1"/>
    <w:rsid w:val="007B5FAC"/>
    <w:pPr>
      <w:tabs>
        <w:tab w:val="center" w:pos="4320"/>
        <w:tab w:val="right" w:pos="864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B5FAC"/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mkcharity.org" TargetMode="External"/><Relationship Id="rId8" Type="http://schemas.openxmlformats.org/officeDocument/2006/relationships/hyperlink" Target="http://www.1in6.uk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Y7gwE1iv7gboTHpPIc0eXCT0W5Q==">AMUW2mVNTu04+XEl5rUdQYArp1PyVEt/2CAtzoSjb4amcI+4klNG56SZPHeIvmvXCnLZPVXjmMLN/+aDnz+uglq95zY7iIi81ql5qO89TBTiuG7pis3wiWArKlfvcSvYJgKXyyGCc9Fv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2020-06-30T16:11:00Z</dcterms:created>
</cp:coreProperties>
</file>