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Role: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Specialist </w:t>
      </w:r>
      <w:r w:rsidDel="00000000" w:rsidR="00000000" w:rsidRPr="00000000">
        <w:rPr>
          <w:b w:val="1"/>
          <w:sz w:val="28"/>
          <w:szCs w:val="28"/>
          <w:rtl w:val="0"/>
        </w:rPr>
        <w:t xml:space="preserve">Online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Sexual Abuse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Counsellor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Remote working online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Hours: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15 hrs</w:t>
      </w:r>
      <w:r w:rsidDel="00000000" w:rsidR="00000000" w:rsidRPr="00000000">
        <w:rPr>
          <w:rtl w:val="0"/>
        </w:rPr>
        <w:t xml:space="preserve"> a week </w:t>
      </w:r>
      <w:r w:rsidDel="00000000" w:rsidR="00000000" w:rsidRPr="00000000">
        <w:rPr>
          <w:rtl w:val="0"/>
        </w:rPr>
        <w:t xml:space="preserve">(to be worked across Monday, Tuesday and Thursday).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 role must include the hours of 14:00-17:30 Tuesday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 role must include the hours of 14.00 -16.00 Monday and 14.00-15.00 Tuesday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rtl w:val="0"/>
        </w:rPr>
        <w:t xml:space="preserve">Salary: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£46,148 pro rata – NHS Agenda for Change Band 7 (actual £18,459.20pa)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 contribution 3%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Leave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ntitlement: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240 hours per year (actual 96 hours 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Line Manager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Online Services Manager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kpqy7is2vm45" w:id="1"/>
      <w:bookmarkEnd w:id="1"/>
      <w:r w:rsidDel="00000000" w:rsidR="00000000" w:rsidRPr="00000000">
        <w:rPr>
          <w:b w:val="1"/>
          <w:rtl w:val="0"/>
        </w:rPr>
        <w:t xml:space="preserve">Closing Date: </w:t>
      </w:r>
      <w:r w:rsidDel="00000000" w:rsidR="00000000" w:rsidRPr="00000000">
        <w:rPr>
          <w:rtl w:val="0"/>
        </w:rPr>
        <w:t xml:space="preserve">Tuesday 11th February at 12.00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r5idi9vhf1w" w:id="2"/>
      <w:bookmarkEnd w:id="2"/>
      <w:r w:rsidDel="00000000" w:rsidR="00000000" w:rsidRPr="00000000">
        <w:rPr>
          <w:b w:val="1"/>
          <w:rtl w:val="0"/>
        </w:rPr>
        <w:t xml:space="preserve">Interview Dates:</w:t>
      </w:r>
      <w:r w:rsidDel="00000000" w:rsidR="00000000" w:rsidRPr="00000000">
        <w:rPr>
          <w:rtl w:val="0"/>
        </w:rPr>
        <w:t xml:space="preserve"> Monday 24th February and Tuesday 4th March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37khn1wknhq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 do not specify any particular counselling modality but expect counsellors have been trained to incorporate the fundamentals of the 3 stage trauma model (Herman, 1992).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a multidisciplinary role requiring skills and experience in counselling, outcome monitoring and general admin.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83zt9pzfvvv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Recruitment Process: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We are currently recruiting for 2 online counsellors.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We are unable to shortlist applicants who don’t address the person specification or who send a CV.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shortlisted applicants will be contacted (within 3 weeks of the closing date) to progress their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320" w:lineRule="auto"/>
        <w:ind w:left="720" w:hanging="360"/>
        <w:rPr/>
      </w:pPr>
      <w:r w:rsidDel="00000000" w:rsidR="00000000" w:rsidRPr="00000000">
        <w:rPr>
          <w:rtl w:val="0"/>
        </w:rPr>
        <w:t xml:space="preserve">We are unable to provide feedback at the application stage.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  <w:t xml:space="preserve">Since 2000 Mankind UK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www.mkcharity.org</w:t>
        </w:r>
      </w:hyperlink>
      <w:r w:rsidDel="00000000" w:rsidR="00000000" w:rsidRPr="00000000">
        <w:rPr>
          <w:rtl w:val="0"/>
        </w:rPr>
        <w:t xml:space="preserve">) has offered male centred therapeutic services to people 18+ in Sussex who have experienced sexual assault or abuse. We support cis and trans men, and non-binary or intersex people who prefer a male centred approach and offer:</w:t>
      </w:r>
    </w:p>
    <w:p w:rsidR="00000000" w:rsidDel="00000000" w:rsidP="00000000" w:rsidRDefault="00000000" w:rsidRPr="00000000" w14:paraId="0000001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self help resources via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www.1in6.uk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 weeks of 121 counselling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week Psycho-educational Group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weeks Group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color w:val="000000"/>
        </w:rPr>
        <mc:AlternateContent>
          <mc:Choice Requires="wpg">
            <w:drawing>
              <wp:inline distB="0" distT="0" distL="0" distR="0">
                <wp:extent cx="5238750" cy="127000"/>
                <wp:effectExtent b="0" l="0" r="0" 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83775" y="3773650"/>
                          <a:ext cx="5124450" cy="12700"/>
                        </a:xfrm>
                        <a:custGeom>
                          <a:rect b="b" l="l" r="r" t="t"/>
                          <a:pathLst>
                            <a:path extrusionOk="0" h="20" w="8070">
                              <a:moveTo>
                                <a:pt x="0" y="0"/>
                              </a:moveTo>
                              <a:lnTo>
                                <a:pt x="80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8750" cy="127000"/>
                <wp:effectExtent b="0" l="0" r="0" t="0"/>
                <wp:docPr id="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d2d2d"/>
          <w:u w:val="single"/>
        </w:rPr>
      </w:pPr>
      <w:r w:rsidDel="00000000" w:rsidR="00000000" w:rsidRPr="00000000">
        <w:rPr>
          <w:b w:val="1"/>
          <w:color w:val="2d2d2d"/>
          <w:u w:val="single"/>
          <w:rtl w:val="0"/>
        </w:rPr>
        <w:t xml:space="preserve">Main Duties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online </w:t>
      </w:r>
      <w:r w:rsidDel="00000000" w:rsidR="00000000" w:rsidRPr="00000000">
        <w:rPr>
          <w:rtl w:val="0"/>
        </w:rPr>
        <w:t xml:space="preserve">via Zoom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 case-load of up to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clinical hours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 week and hold a minimum </w:t>
      </w:r>
      <w:r w:rsidDel="00000000" w:rsidR="00000000" w:rsidRPr="00000000">
        <w:rPr>
          <w:rtl w:val="0"/>
        </w:rPr>
        <w:t xml:space="preserve">waiting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list of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additional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Maintain regular contact with clients on the waiting list to retain engagement and motivation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Undertake online clinical assessments </w:t>
      </w:r>
      <w:r w:rsidDel="00000000" w:rsidR="00000000" w:rsidRPr="00000000">
        <w:rPr>
          <w:color w:val="2d2d2d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dentify</w:t>
      </w:r>
      <w:r w:rsidDel="00000000" w:rsidR="00000000" w:rsidRPr="00000000">
        <w:rPr>
          <w:color w:val="2d2d2d"/>
          <w:rtl w:val="0"/>
        </w:rPr>
        <w:t xml:space="preserve">ing and acting on any risk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2d2d2d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 safeguarding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weekly </w:t>
      </w:r>
      <w:r w:rsidDel="00000000" w:rsidR="00000000" w:rsidRPr="00000000">
        <w:rPr>
          <w:rtl w:val="0"/>
        </w:rPr>
        <w:t xml:space="preserve">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clinical supervision group and </w:t>
      </w:r>
      <w:r w:rsidDel="00000000" w:rsidR="00000000" w:rsidRPr="00000000">
        <w:rPr>
          <w:rtl w:val="0"/>
        </w:rPr>
        <w:t xml:space="preserve">weekly online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Gather and input outcome assessment data into spreadsheets and CORENet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Use outcome information with clients as part of the working relationship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 and record client donations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Maintain digital database of client information and paper files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542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 in research and contribute to service development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542" w:hanging="360"/>
        <w:jc w:val="left"/>
        <w:rPr/>
      </w:pPr>
      <w:r w:rsidDel="00000000" w:rsidR="00000000" w:rsidRPr="00000000">
        <w:rPr>
          <w:rtl w:val="0"/>
        </w:rPr>
        <w:t xml:space="preserve">Pursue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</w:t>
      </w:r>
      <w:r w:rsidDel="00000000" w:rsidR="00000000" w:rsidRPr="00000000">
        <w:rPr>
          <w:rtl w:val="0"/>
        </w:rPr>
        <w:t xml:space="preserve">ous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professional development (some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nternal training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542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Comply with the policies, procedures and service standards of the charity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Use G Suite, Trello, Miro, COREnet, BrightHR, Zoom and other digital systems as needed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Undertake other reasonable duties which uphold and maintain standards of </w:t>
      </w:r>
      <w:r w:rsidDel="00000000" w:rsidR="00000000" w:rsidRPr="00000000">
        <w:rPr>
          <w:rtl w:val="0"/>
        </w:rPr>
        <w:t xml:space="preserve">service delivery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u w:val="single"/>
          <w:rtl w:val="0"/>
        </w:rPr>
        <w:t xml:space="preserve">Person Specification</w:t>
      </w:r>
      <w:r w:rsidDel="00000000" w:rsidR="00000000" w:rsidRPr="00000000">
        <w:rPr>
          <w:color w:val="2d2d2d"/>
          <w:rtl w:val="0"/>
        </w:rPr>
        <w:t xml:space="preserve"> (E = Essential, D = Desirable)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Qualification in Counselling or Psychotherapy at Diploma level or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through a recognised BACP accredited training </w:t>
      </w:r>
      <w:r w:rsidDel="00000000" w:rsidR="00000000" w:rsidRPr="00000000">
        <w:rPr>
          <w:color w:val="2d2d2d"/>
          <w:rtl w:val="0"/>
        </w:rPr>
        <w:t xml:space="preserve">or equivalent for UKCP/NCPS</w:t>
      </w:r>
      <w:r w:rsidDel="00000000" w:rsidR="00000000" w:rsidRPr="00000000">
        <w:rPr>
          <w:i w:val="1"/>
          <w:color w:val="2d2d2d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6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Minimum of 3 years’ post-qualifying counselling practice (E)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Experience of clinically assessing clients’ suitability for online therapy (E)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647" w:hanging="360"/>
        <w:jc w:val="left"/>
        <w:rPr>
          <w:color w:val="2d2d2d"/>
          <w:u w:val="none"/>
        </w:rPr>
      </w:pPr>
      <w:r w:rsidDel="00000000" w:rsidR="00000000" w:rsidRPr="00000000">
        <w:rPr>
          <w:color w:val="2d2d2d"/>
          <w:rtl w:val="0"/>
        </w:rPr>
        <w:t xml:space="preserve">Minimum of 90 hours experience of delivering online counselling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ind w:left="720" w:hanging="360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Experience of receiving online therapy and supervision (E)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Experience of managing clinical risk (E)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Experience of delivering therapy within the sexual violence sector and using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stage trauma model (Herman, 1992)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 (E)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ind w:left="720" w:right="-647" w:hanging="360"/>
        <w:rPr>
          <w:color w:val="2d2d2d"/>
        </w:rPr>
      </w:pPr>
      <w:r w:rsidDel="00000000" w:rsidR="00000000" w:rsidRPr="00000000">
        <w:rPr>
          <w:rtl w:val="0"/>
        </w:rPr>
        <w:t xml:space="preserve">Training specific to working with sexual abuse trauma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8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color w:val="2d2d2d"/>
          <w:rtl w:val="0"/>
        </w:rPr>
        <w:t xml:space="preserve">Experience of adhering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2"/>
          <w:szCs w:val="22"/>
          <w:u w:val="none"/>
          <w:shd w:fill="auto" w:val="clear"/>
          <w:vertAlign w:val="baseline"/>
          <w:rtl w:val="0"/>
        </w:rPr>
        <w:t xml:space="preserve">GDPR guidelines (E)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ind w:left="720" w:hanging="360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Ability to remotely manage own caseload (E)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color w:val="2d2d2d"/>
        </w:rPr>
      </w:pPr>
      <w:r w:rsidDel="00000000" w:rsidR="00000000" w:rsidRPr="00000000">
        <w:rPr>
          <w:color w:val="231f20"/>
          <w:rtl w:val="0"/>
        </w:rPr>
        <w:t xml:space="preserve">Experience of using G Suite, databases and client management applications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color w:val="231f20"/>
          <w:u w:val="none"/>
        </w:rPr>
      </w:pPr>
      <w:r w:rsidDel="00000000" w:rsidR="00000000" w:rsidRPr="00000000">
        <w:rPr>
          <w:color w:val="231f20"/>
          <w:rtl w:val="0"/>
        </w:rPr>
        <w:t xml:space="preserve">Experience of learning to use new digital technologies 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color w:val="2d2d2d"/>
        </w:rPr>
      </w:pPr>
      <w:r w:rsidDel="00000000" w:rsidR="00000000" w:rsidRPr="00000000">
        <w:rPr>
          <w:rtl w:val="0"/>
        </w:rPr>
        <w:t xml:space="preserve">Experience of monitoring and evaluation. Working with CORE (Clinical Outcomes in Routine Evaluation) as a tool alongside the Impact of Events Scale - Revised (IES-R) or in-house feedback evaluation forms (E)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Understanding of and commitment to equality, diversity and anti-discriminatory practice (E)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line="288" w:lineRule="auto"/>
        <w:ind w:left="720" w:hanging="360"/>
        <w:rPr>
          <w:color w:val="2d2d2d"/>
        </w:rPr>
      </w:pPr>
      <w:r w:rsidDel="00000000" w:rsidR="00000000" w:rsidRPr="00000000">
        <w:rPr>
          <w:color w:val="2d2d2d"/>
          <w:rtl w:val="0"/>
        </w:rPr>
        <w:t xml:space="preserve">Knowledge of the barriers to accessing support specific to male survivors (D)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right="0"/>
        <w:jc w:val="left"/>
        <w:rPr>
          <w:color w:val="2d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320" w:lineRule="auto"/>
        <w:rPr>
          <w:color w:val="ff0000"/>
        </w:rPr>
      </w:pPr>
      <w:r w:rsidDel="00000000" w:rsidR="00000000" w:rsidRPr="00000000">
        <w:rPr>
          <w:b w:val="1"/>
          <w:u w:val="single"/>
          <w:rtl w:val="0"/>
        </w:rPr>
        <w:t xml:space="preserve">Please address all aspects of the person specification in your application form.</w:t>
      </w:r>
      <w:r w:rsidDel="00000000" w:rsidR="00000000" w:rsidRPr="00000000">
        <w:rPr>
          <w:color w:val="ff0000"/>
          <w:rtl w:val="0"/>
        </w:rPr>
        <w:br w:type="textWrapping"/>
      </w:r>
    </w:p>
    <w:p w:rsidR="00000000" w:rsidDel="00000000" w:rsidP="00000000" w:rsidRDefault="00000000" w:rsidRPr="00000000" w14:paraId="00000044">
      <w:pPr>
        <w:shd w:fill="ffffff" w:val="clear"/>
        <w:spacing w:after="320" w:lineRule="auto"/>
        <w:rPr>
          <w:color w:val="0000ff"/>
        </w:rPr>
      </w:pPr>
      <w:r w:rsidDel="00000000" w:rsidR="00000000" w:rsidRPr="00000000">
        <w:rPr>
          <w:rtl w:val="0"/>
        </w:rPr>
        <w:t xml:space="preserve">To apply, please complete an</w:t>
      </w:r>
      <w:r w:rsidDel="00000000" w:rsidR="00000000" w:rsidRPr="00000000">
        <w:rPr>
          <w:color w:val="7b7270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Application Form</w:t>
        </w:r>
      </w:hyperlink>
      <w:r w:rsidDel="00000000" w:rsidR="00000000" w:rsidRPr="00000000">
        <w:rPr>
          <w:color w:val="7b7270"/>
          <w:rtl w:val="0"/>
        </w:rPr>
        <w:t xml:space="preserve"> and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Equalities Monitoring Form</w:t>
        </w:r>
      </w:hyperlink>
      <w:r w:rsidDel="00000000" w:rsidR="00000000" w:rsidRPr="00000000">
        <w:rPr>
          <w:color w:val="7b7270"/>
          <w:rtl w:val="0"/>
        </w:rPr>
        <w:t xml:space="preserve"> </w:t>
      </w:r>
      <w:r w:rsidDel="00000000" w:rsidR="00000000" w:rsidRPr="00000000">
        <w:rPr>
          <w:rtl w:val="0"/>
        </w:rPr>
        <w:t xml:space="preserve">and send both to</w:t>
      </w:r>
      <w:r w:rsidDel="00000000" w:rsidR="00000000" w:rsidRPr="00000000">
        <w:rPr>
          <w:b w:val="1"/>
          <w:color w:val="7b7270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admin@mkcharity.org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320" w:lineRule="auto"/>
        <w:rPr>
          <w:color w:val="2d2d2d"/>
        </w:rPr>
      </w:pPr>
      <w:r w:rsidDel="00000000" w:rsidR="00000000" w:rsidRPr="00000000">
        <w:rPr>
          <w:rtl w:val="0"/>
        </w:rPr>
        <w:t xml:space="preserve">If you would like to know more about the role please email the Online Services Manager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Sarah.Swain@mkcharity.org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284" w:left="850.3937007874016" w:right="710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hd w:fill="ffffff" w:val="clear"/>
      <w:spacing w:line="240" w:lineRule="auto"/>
      <w:ind w:left="1275.5905511811022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31200" cy="1346200"/>
          <wp:effectExtent b="0" l="0" r="0" t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5FAC"/>
    <w:pPr>
      <w:spacing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5FA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5FAC"/>
  </w:style>
  <w:style w:type="paragraph" w:styleId="Footer">
    <w:name w:val="footer"/>
    <w:basedOn w:val="Normal"/>
    <w:link w:val="FooterChar"/>
    <w:uiPriority w:val="99"/>
    <w:unhideWhenUsed w:val="1"/>
    <w:rsid w:val="007B5FAC"/>
    <w:pPr>
      <w:tabs>
        <w:tab w:val="center" w:pos="4320"/>
        <w:tab w:val="right" w:pos="864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5FAC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kcharity.org/wp-content/uploads/2023/10/Mankind-UK-Job-Application-Form-updated-7-Sept-23.docx" TargetMode="External"/><Relationship Id="rId10" Type="http://schemas.openxmlformats.org/officeDocument/2006/relationships/image" Target="media/image2.png"/><Relationship Id="rId13" Type="http://schemas.openxmlformats.org/officeDocument/2006/relationships/hyperlink" Target="mailto:admin@mkcharity.org" TargetMode="External"/><Relationship Id="rId12" Type="http://schemas.openxmlformats.org/officeDocument/2006/relationships/hyperlink" Target="https://mkcharity.org/wp-content/uploads/2024/02/Mankind-UK-Equalities-Monitoring-Form-23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1in6.uk" TargetMode="External"/><Relationship Id="rId15" Type="http://schemas.openxmlformats.org/officeDocument/2006/relationships/header" Target="header1.xml"/><Relationship Id="rId14" Type="http://schemas.openxmlformats.org/officeDocument/2006/relationships/hyperlink" Target="mailto:Sarah.Swain@mkcharity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mkcharity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tnugutfBrZlKck7cKSWpYH+fw==">CgMxLjAyCGguZ2pkZ3hzMg5oLmtwcXk3aXMydm00NTINaC5yNWlkaTl2aGYxdzIOaC4zN2tobjF3a25ocTkyDmguODN6dDlwemZ2dnY2OAByITFPVFlGVS1MRF85UmYwb1paUUNPV3A1YWh1RFVfWERDbw==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2020-06-30T16:11:00Z</dcterms:created>
</cp:coreProperties>
</file>